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24A41A" w14:textId="77777777" w:rsidR="003B2F14" w:rsidRPr="00D5661A" w:rsidRDefault="003B2F14">
      <w:pPr>
        <w:pStyle w:val="normal0"/>
        <w:jc w:val="righ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42B83F34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15D8BDA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6CCAFB7D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421EEDAF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7913568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58BAA0A9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AB250FC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5D98200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45D2B84" w14:textId="77777777" w:rsidR="003B2F14" w:rsidRPr="00D5661A" w:rsidRDefault="003B2F14">
      <w:pPr>
        <w:pStyle w:val="normal0"/>
        <w:jc w:val="center"/>
        <w:rPr>
          <w:rFonts w:ascii="Times New Roman" w:eastAsia="Times New Roman" w:hAnsi="Times New Roman" w:cs="Times New Roman"/>
          <w:sz w:val="36"/>
          <w:szCs w:val="36"/>
          <w:lang w:val="en-GB"/>
        </w:rPr>
      </w:pPr>
    </w:p>
    <w:p w14:paraId="755B47FB" w14:textId="77777777" w:rsidR="003B2F14" w:rsidRPr="00D5661A" w:rsidRDefault="00D5661A">
      <w:pPr>
        <w:pStyle w:val="normal0"/>
        <w:jc w:val="center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D5661A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Dynamics and deformability of α-, 3</w:t>
      </w:r>
      <w:r w:rsidRPr="00D5661A">
        <w:rPr>
          <w:rFonts w:ascii="Times New Roman" w:eastAsia="Times New Roman" w:hAnsi="Times New Roman" w:cs="Times New Roman"/>
          <w:b/>
          <w:sz w:val="36"/>
          <w:szCs w:val="36"/>
          <w:vertAlign w:val="subscript"/>
          <w:lang w:val="en-GB"/>
        </w:rPr>
        <w:t>10</w:t>
      </w:r>
      <w:r w:rsidRPr="00D5661A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- and π-helices</w:t>
      </w:r>
    </w:p>
    <w:p w14:paraId="49E57101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22D00EB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1388EAC6" w14:textId="77777777" w:rsidR="003B2F14" w:rsidRPr="00D5661A" w:rsidRDefault="00D5661A">
      <w:pPr>
        <w:pStyle w:val="normal0"/>
        <w:jc w:val="center"/>
        <w:rPr>
          <w:rFonts w:ascii="Times New Roman" w:eastAsia="Times New Roman" w:hAnsi="Times New Roman" w:cs="Times New Roman"/>
          <w:lang w:val="en-GB"/>
        </w:rPr>
      </w:pPr>
      <w:r w:rsidRPr="00D5661A">
        <w:rPr>
          <w:rFonts w:ascii="Times New Roman" w:eastAsia="Times New Roman" w:hAnsi="Times New Roman" w:cs="Times New Roman"/>
          <w:lang w:val="en-GB"/>
        </w:rPr>
        <w:t xml:space="preserve">Tarun 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Jairaj </w:t>
      </w:r>
      <w:r w:rsidRPr="00D5661A">
        <w:rPr>
          <w:rFonts w:ascii="Times New Roman" w:eastAsia="Times New Roman" w:hAnsi="Times New Roman" w:cs="Times New Roman"/>
          <w:lang w:val="en-GB"/>
        </w:rPr>
        <w:t>Narwani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1</w:t>
      </w:r>
      <w:proofErr w:type="gramStart"/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,2,3,4</w:t>
      </w:r>
      <w:proofErr w:type="gramEnd"/>
      <w:r w:rsidRPr="00D5661A">
        <w:rPr>
          <w:rFonts w:ascii="Times New Roman" w:eastAsia="Times New Roman" w:hAnsi="Times New Roman" w:cs="Times New Roman"/>
          <w:lang w:val="en-GB"/>
        </w:rPr>
        <w:t>, Pierrick Craveur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1,2,3,4</w:t>
      </w:r>
      <w:r w:rsidRPr="00D5661A">
        <w:rPr>
          <w:rFonts w:ascii="Times New Roman" w:eastAsia="Times New Roman" w:hAnsi="Times New Roman" w:cs="Times New Roman"/>
          <w:lang w:val="en-GB"/>
        </w:rPr>
        <w:t>, Nicolas Shinada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1,2,3,4,5</w:t>
      </w:r>
      <w:r w:rsidRPr="00D5661A">
        <w:rPr>
          <w:rFonts w:ascii="Times New Roman" w:eastAsia="Times New Roman" w:hAnsi="Times New Roman" w:cs="Times New Roman"/>
          <w:lang w:val="en-GB"/>
        </w:rPr>
        <w:t>,</w:t>
      </w:r>
    </w:p>
    <w:p w14:paraId="06A378A4" w14:textId="77777777" w:rsidR="003B2F14" w:rsidRPr="00D5661A" w:rsidRDefault="00D5661A">
      <w:pPr>
        <w:pStyle w:val="normal0"/>
        <w:jc w:val="center"/>
        <w:rPr>
          <w:rFonts w:ascii="Times New Roman" w:eastAsia="Times New Roman" w:hAnsi="Times New Roman" w:cs="Times New Roman"/>
          <w:lang w:val="en-GB"/>
        </w:rPr>
      </w:pPr>
      <w:r w:rsidRPr="00D5661A">
        <w:rPr>
          <w:rFonts w:ascii="Times New Roman" w:eastAsia="Times New Roman" w:hAnsi="Times New Roman" w:cs="Times New Roman"/>
          <w:lang w:val="en-GB"/>
        </w:rPr>
        <w:t>Hubert Santuz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1</w:t>
      </w:r>
      <w:proofErr w:type="gramStart"/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,2,3,4</w:t>
      </w:r>
      <w:proofErr w:type="gramEnd"/>
      <w:r w:rsidRPr="00D5661A">
        <w:rPr>
          <w:rFonts w:ascii="Times New Roman" w:eastAsia="Times New Roman" w:hAnsi="Times New Roman" w:cs="Times New Roman"/>
          <w:lang w:val="en-GB"/>
        </w:rPr>
        <w:t>, Joseph Rebehmed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6</w:t>
      </w:r>
      <w:r w:rsidRPr="00D5661A">
        <w:rPr>
          <w:rFonts w:ascii="Times New Roman" w:eastAsia="Times New Roman" w:hAnsi="Times New Roman" w:cs="Times New Roman"/>
          <w:lang w:val="en-GB"/>
        </w:rPr>
        <w:t>, Catherine Etchebest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1,2,3,4</w:t>
      </w:r>
    </w:p>
    <w:p w14:paraId="4857D35D" w14:textId="77777777" w:rsidR="003B2F14" w:rsidRPr="00D5661A" w:rsidRDefault="00D5661A">
      <w:pPr>
        <w:pStyle w:val="normal0"/>
        <w:jc w:val="center"/>
        <w:rPr>
          <w:rFonts w:ascii="Times New Roman" w:eastAsia="Times New Roman" w:hAnsi="Times New Roman" w:cs="Times New Roman"/>
          <w:lang w:val="en-GB"/>
        </w:rPr>
      </w:pPr>
      <w:r w:rsidRPr="00D5661A">
        <w:rPr>
          <w:rFonts w:ascii="Times New Roman" w:eastAsia="Times New Roman" w:hAnsi="Times New Roman" w:cs="Times New Roman"/>
          <w:lang w:val="en-GB"/>
        </w:rPr>
        <w:t>&amp; Alexandre G. de Brevern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1</w:t>
      </w:r>
      <w:proofErr w:type="gramStart"/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,2,3,4</w:t>
      </w:r>
      <w:proofErr w:type="gramEnd"/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,</w:t>
      </w:r>
      <w:r w:rsidRPr="00D5661A">
        <w:rPr>
          <w:rFonts w:ascii="Times New Roman" w:eastAsia="Times New Roman" w:hAnsi="Times New Roman" w:cs="Times New Roman"/>
          <w:lang w:val="en-GB"/>
        </w:rPr>
        <w:t>*</w:t>
      </w:r>
    </w:p>
    <w:p w14:paraId="6C5481EE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01097DED" w14:textId="77777777" w:rsidR="003B2F14" w:rsidRPr="00D5661A" w:rsidRDefault="003B2F14">
      <w:pPr>
        <w:pStyle w:val="normal0"/>
        <w:jc w:val="center"/>
        <w:rPr>
          <w:rFonts w:ascii="Times New Roman" w:eastAsia="Times New Roman" w:hAnsi="Times New Roman" w:cs="Times New Roman"/>
          <w:lang w:val="en-GB"/>
        </w:rPr>
      </w:pPr>
    </w:p>
    <w:p w14:paraId="6430A751" w14:textId="77777777" w:rsidR="003B2F14" w:rsidRPr="00D5661A" w:rsidRDefault="00D5661A">
      <w:pPr>
        <w:pStyle w:val="normal0"/>
        <w:jc w:val="both"/>
        <w:rPr>
          <w:rFonts w:ascii="Times New Roman" w:eastAsia="Times New Roman" w:hAnsi="Times New Roman" w:cs="Times New Roman"/>
          <w:vertAlign w:val="superscript"/>
          <w:lang w:val="en-GB"/>
        </w:rPr>
      </w:pPr>
      <w:proofErr w:type="gramStart"/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1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 INSERM, U 1134, DSIMB, F-75739 Paris, France.</w:t>
      </w:r>
      <w:proofErr w:type="gramEnd"/>
    </w:p>
    <w:p w14:paraId="398FAD70" w14:textId="77777777" w:rsidR="003B2F14" w:rsidRPr="00D5661A" w:rsidRDefault="00D5661A">
      <w:pPr>
        <w:pStyle w:val="normal0"/>
        <w:jc w:val="both"/>
        <w:rPr>
          <w:rFonts w:ascii="Times New Roman" w:eastAsia="Times New Roman" w:hAnsi="Times New Roman" w:cs="Times New Roman"/>
          <w:vertAlign w:val="superscript"/>
          <w:lang w:val="en-GB"/>
        </w:rPr>
      </w:pPr>
      <w:proofErr w:type="gramStart"/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2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5661A">
        <w:rPr>
          <w:rFonts w:ascii="Times New Roman" w:eastAsia="Times New Roman" w:hAnsi="Times New Roman" w:cs="Times New Roman"/>
          <w:lang w:val="en-GB"/>
        </w:rPr>
        <w:t>Univ</w:t>
      </w:r>
      <w:proofErr w:type="spellEnd"/>
      <w:r w:rsidRPr="00D5661A">
        <w:rPr>
          <w:rFonts w:ascii="Times New Roman" w:eastAsia="Times New Roman" w:hAnsi="Times New Roman" w:cs="Times New Roman"/>
          <w:lang w:val="en-GB"/>
        </w:rPr>
        <w:t xml:space="preserve"> Paris Diderot, Univ. Sorbonne Paris Cité, UMR_S 1134, F-75739 Paris, France.</w:t>
      </w:r>
      <w:proofErr w:type="gramEnd"/>
    </w:p>
    <w:p w14:paraId="57FD6CEA" w14:textId="77777777" w:rsidR="003B2F14" w:rsidRPr="00D5661A" w:rsidRDefault="00D5661A">
      <w:pPr>
        <w:pStyle w:val="normal0"/>
        <w:jc w:val="both"/>
        <w:rPr>
          <w:rFonts w:ascii="Times New Roman" w:eastAsia="Times New Roman" w:hAnsi="Times New Roman" w:cs="Times New Roman"/>
          <w:vertAlign w:val="superscript"/>
          <w:lang w:val="en-GB"/>
        </w:rPr>
      </w:pPr>
      <w:proofErr w:type="gramStart"/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3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5661A">
        <w:rPr>
          <w:rFonts w:ascii="Times New Roman" w:eastAsia="Times New Roman" w:hAnsi="Times New Roman" w:cs="Times New Roman"/>
          <w:lang w:val="en-GB"/>
        </w:rPr>
        <w:t>Institut</w:t>
      </w:r>
      <w:proofErr w:type="spellEnd"/>
      <w:r w:rsidRPr="00D5661A">
        <w:rPr>
          <w:rFonts w:ascii="Times New Roman" w:eastAsia="Times New Roman" w:hAnsi="Times New Roman" w:cs="Times New Roman"/>
          <w:lang w:val="en-GB"/>
        </w:rPr>
        <w:t xml:space="preserve"> National de la Transfusion Sanguine (INTS), F-75739 Paris, France.</w:t>
      </w:r>
      <w:proofErr w:type="gramEnd"/>
    </w:p>
    <w:p w14:paraId="304834EF" w14:textId="77777777" w:rsidR="003B2F14" w:rsidRPr="00D5661A" w:rsidRDefault="00D5661A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4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5661A">
        <w:rPr>
          <w:rFonts w:ascii="Times New Roman" w:eastAsia="Times New Roman" w:hAnsi="Times New Roman" w:cs="Times New Roman"/>
          <w:lang w:val="en-GB"/>
        </w:rPr>
        <w:t>Laboratoire</w:t>
      </w:r>
      <w:proofErr w:type="spellEnd"/>
      <w:r w:rsidRPr="00D5661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5661A">
        <w:rPr>
          <w:rFonts w:ascii="Times New Roman" w:eastAsia="Times New Roman" w:hAnsi="Times New Roman" w:cs="Times New Roman"/>
          <w:lang w:val="en-GB"/>
        </w:rPr>
        <w:t>d'Excellence</w:t>
      </w:r>
      <w:proofErr w:type="spellEnd"/>
      <w:r w:rsidRPr="00D5661A">
        <w:rPr>
          <w:rFonts w:ascii="Times New Roman" w:eastAsia="Times New Roman" w:hAnsi="Times New Roman" w:cs="Times New Roman"/>
          <w:lang w:val="en-GB"/>
        </w:rPr>
        <w:t xml:space="preserve"> GR-Ex, F-75739 Paris</w:t>
      </w:r>
      <w:r w:rsidRPr="00D5661A">
        <w:rPr>
          <w:rFonts w:ascii="Times New Roman" w:eastAsia="Times New Roman" w:hAnsi="Times New Roman" w:cs="Times New Roman"/>
          <w:lang w:val="en-GB"/>
        </w:rPr>
        <w:t>, France.</w:t>
      </w:r>
      <w:proofErr w:type="gramEnd"/>
    </w:p>
    <w:p w14:paraId="5D238C30" w14:textId="77777777" w:rsidR="003B2F14" w:rsidRPr="00D5661A" w:rsidRDefault="00D5661A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gramStart"/>
      <w:r w:rsidRPr="00D5661A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>5</w:t>
      </w:r>
      <w:r w:rsidRPr="00D5661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Discngine, SAS, 75012, Paris France.</w:t>
      </w:r>
      <w:proofErr w:type="gramEnd"/>
    </w:p>
    <w:p w14:paraId="37C605B3" w14:textId="77777777" w:rsidR="003B2F14" w:rsidRPr="00D5661A" w:rsidRDefault="00D5661A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5661A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>6</w:t>
      </w:r>
      <w:r w:rsidRPr="00D5661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Department of Computer Science and Mathematics, Lebanese American University, 1h401 2010 Byblos, Lebanon</w:t>
      </w:r>
    </w:p>
    <w:p w14:paraId="42D56BF5" w14:textId="77777777" w:rsidR="003B2F14" w:rsidRPr="00D5661A" w:rsidRDefault="003B2F14">
      <w:pPr>
        <w:pStyle w:val="normal0"/>
        <w:jc w:val="center"/>
        <w:rPr>
          <w:rFonts w:ascii="Times New Roman" w:eastAsia="Times New Roman" w:hAnsi="Times New Roman" w:cs="Times New Roman"/>
          <w:lang w:val="en-GB"/>
        </w:rPr>
      </w:pPr>
    </w:p>
    <w:p w14:paraId="109B7E3B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38466A50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0069407B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60DB51C0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58DC0CE4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0CE75C66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22D0792B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32C51E5E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4F2ADB62" w14:textId="77777777" w:rsidR="003B2F14" w:rsidRPr="00D5661A" w:rsidRDefault="00D5661A">
      <w:pPr>
        <w:pStyle w:val="normal0"/>
        <w:jc w:val="center"/>
        <w:rPr>
          <w:rFonts w:ascii="Times New Roman" w:eastAsia="Times New Roman" w:hAnsi="Times New Roman" w:cs="Times New Roman"/>
          <w:sz w:val="56"/>
          <w:szCs w:val="56"/>
          <w:lang w:val="en-GB"/>
        </w:rPr>
      </w:pPr>
      <w:r w:rsidRPr="00D5661A">
        <w:rPr>
          <w:rFonts w:ascii="Times New Roman" w:eastAsia="Times New Roman" w:hAnsi="Times New Roman" w:cs="Times New Roman"/>
          <w:b/>
          <w:sz w:val="56"/>
          <w:szCs w:val="56"/>
          <w:lang w:val="en-GB"/>
        </w:rPr>
        <w:t>SUPPLEMENTARY DATA</w:t>
      </w:r>
    </w:p>
    <w:p w14:paraId="3A2F1345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3B0321A6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022EA025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51C25FD1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28E2AD7F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1B26A014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33D7E8EC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7D0F6E69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540BB9B0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60DF8567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7A0DB2E8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p w14:paraId="7A955D19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</w:p>
    <w:tbl>
      <w:tblPr>
        <w:tblStyle w:val="a"/>
        <w:tblW w:w="92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01"/>
        <w:gridCol w:w="2301"/>
        <w:gridCol w:w="2302"/>
        <w:gridCol w:w="2302"/>
      </w:tblGrid>
      <w:tr w:rsidR="003B2F14" w:rsidRPr="00D5661A" w14:paraId="001F0E2F" w14:textId="77777777">
        <w:tc>
          <w:tcPr>
            <w:tcW w:w="2301" w:type="dxa"/>
          </w:tcPr>
          <w:p w14:paraId="4F217AC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d1n45a</w:t>
            </w:r>
            <w:proofErr w:type="gramEnd"/>
          </w:p>
          <w:p w14:paraId="5270C18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d1n7ea</w:t>
            </w:r>
            <w:proofErr w:type="gramEnd"/>
          </w:p>
          <w:p w14:paraId="4ABDDEBE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d1naza</w:t>
            </w:r>
            <w:proofErr w:type="gramEnd"/>
          </w:p>
          <w:p w14:paraId="7116F26A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d1ng6a</w:t>
            </w:r>
            <w:proofErr w:type="gramEnd"/>
          </w:p>
          <w:p w14:paraId="185ED315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d1nkda</w:t>
            </w:r>
            <w:proofErr w:type="gramEnd"/>
          </w:p>
          <w:p w14:paraId="08D488CD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d1nkga2</w:t>
            </w:r>
            <w:proofErr w:type="gramEnd"/>
          </w:p>
          <w:p w14:paraId="5C90CE7A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d1nkga3</w:t>
            </w:r>
            <w:proofErr w:type="gramEnd"/>
          </w:p>
          <w:p w14:paraId="3A4E0C64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d1nkia</w:t>
            </w:r>
            <w:proofErr w:type="gramEnd"/>
          </w:p>
          <w:p w14:paraId="5F3E2BA6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d1nq7a</w:t>
            </w:r>
            <w:proofErr w:type="gramEnd"/>
          </w:p>
          <w:p w14:paraId="6F1D588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d1ntva</w:t>
            </w:r>
            <w:proofErr w:type="gramEnd"/>
          </w:p>
          <w:p w14:paraId="53DAB326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d1nyca</w:t>
            </w:r>
            <w:proofErr w:type="gramEnd"/>
          </w:p>
          <w:p w14:paraId="08178CF4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d1nyka</w:t>
            </w:r>
            <w:proofErr w:type="gramEnd"/>
          </w:p>
          <w:p w14:paraId="0A871F72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d1nyta1</w:t>
            </w:r>
            <w:proofErr w:type="gramEnd"/>
          </w:p>
          <w:p w14:paraId="7CCE11B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d1nyta2</w:t>
            </w:r>
            <w:proofErr w:type="gramEnd"/>
          </w:p>
          <w:p w14:paraId="088B316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d1o7ia</w:t>
            </w:r>
            <w:proofErr w:type="gramEnd"/>
          </w:p>
          <w:p w14:paraId="5EF37A5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d1oboa</w:t>
            </w:r>
            <w:proofErr w:type="gramEnd"/>
          </w:p>
          <w:p w14:paraId="3DAA06DF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d1ogad1</w:t>
            </w:r>
            <w:proofErr w:type="gramEnd"/>
          </w:p>
          <w:p w14:paraId="3ED65E9F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d1oh0a</w:t>
            </w:r>
            <w:proofErr w:type="gramEnd"/>
          </w:p>
          <w:p w14:paraId="40F8C9C9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d1okia2</w:t>
            </w:r>
            <w:proofErr w:type="gramEnd"/>
          </w:p>
          <w:p w14:paraId="2361FD90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d1omra</w:t>
            </w:r>
            <w:proofErr w:type="gramEnd"/>
          </w:p>
          <w:p w14:paraId="0149331D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d1ooha</w:t>
            </w:r>
            <w:proofErr w:type="gramEnd"/>
          </w:p>
          <w:p w14:paraId="703AA30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d1p3ca</w:t>
            </w:r>
            <w:proofErr w:type="gramEnd"/>
          </w:p>
          <w:p w14:paraId="148DD01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d1p6oa</w:t>
            </w:r>
            <w:proofErr w:type="gramEnd"/>
          </w:p>
          <w:p w14:paraId="1F74C15F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d1pkha</w:t>
            </w:r>
            <w:proofErr w:type="gramEnd"/>
          </w:p>
          <w:p w14:paraId="5D2B2A22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d1psra</w:t>
            </w:r>
            <w:proofErr w:type="gramEnd"/>
          </w:p>
          <w:p w14:paraId="5BFC4546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d1pvma4</w:t>
            </w:r>
            <w:proofErr w:type="gramEnd"/>
          </w:p>
          <w:p w14:paraId="77FA6FF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d1q1fa</w:t>
            </w:r>
            <w:proofErr w:type="gramEnd"/>
          </w:p>
          <w:p w14:paraId="5DA7036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d1q6za2</w:t>
            </w:r>
            <w:proofErr w:type="gramEnd"/>
          </w:p>
          <w:p w14:paraId="6B3AF6D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d1q6za3</w:t>
            </w:r>
            <w:proofErr w:type="gramEnd"/>
          </w:p>
          <w:p w14:paraId="501D51B4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d1qfta</w:t>
            </w:r>
            <w:proofErr w:type="gramEnd"/>
          </w:p>
          <w:p w14:paraId="0FD442EE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d1qh4a1</w:t>
            </w:r>
            <w:proofErr w:type="gramEnd"/>
          </w:p>
          <w:p w14:paraId="5D186473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d1qs1a2</w:t>
            </w:r>
            <w:proofErr w:type="gramEnd"/>
          </w:p>
          <w:p w14:paraId="0BD26E44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d1r29a</w:t>
            </w:r>
            <w:proofErr w:type="gramEnd"/>
          </w:p>
          <w:p w14:paraId="22DCDC0E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d1r7ja</w:t>
            </w:r>
            <w:proofErr w:type="gramEnd"/>
          </w:p>
          <w:p w14:paraId="0DF2C52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d1r8sa</w:t>
            </w:r>
            <w:proofErr w:type="gramEnd"/>
          </w:p>
          <w:p w14:paraId="35822842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d1r8se</w:t>
            </w:r>
            <w:proofErr w:type="gramEnd"/>
          </w:p>
          <w:p w14:paraId="5D4F4391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d1riea</w:t>
            </w:r>
            <w:proofErr w:type="gramEnd"/>
          </w:p>
          <w:p w14:paraId="44DFF87A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d1roca</w:t>
            </w:r>
            <w:proofErr w:type="gramEnd"/>
          </w:p>
          <w:p w14:paraId="5F4C4240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d1rtta</w:t>
            </w:r>
            <w:proofErr w:type="gramEnd"/>
          </w:p>
          <w:p w14:paraId="0B967A9A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d1s8na</w:t>
            </w:r>
            <w:proofErr w:type="gramEnd"/>
          </w:p>
          <w:p w14:paraId="26EA2842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d1saua</w:t>
            </w:r>
            <w:proofErr w:type="gramEnd"/>
          </w:p>
          <w:p w14:paraId="00173C4E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d1sh8a</w:t>
            </w:r>
            <w:proofErr w:type="gramEnd"/>
          </w:p>
          <w:p w14:paraId="16712506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d1shux</w:t>
            </w:r>
            <w:proofErr w:type="gramEnd"/>
          </w:p>
          <w:p w14:paraId="0DA622DD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d1sjwa</w:t>
            </w:r>
            <w:proofErr w:type="gramEnd"/>
          </w:p>
          <w:p w14:paraId="39942496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d1szha</w:t>
            </w:r>
            <w:proofErr w:type="gramEnd"/>
          </w:p>
          <w:p w14:paraId="034C6DE6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d1t1ea2</w:t>
            </w:r>
            <w:proofErr w:type="gramEnd"/>
          </w:p>
          <w:p w14:paraId="2620C4EE" w14:textId="77777777" w:rsidR="003B2F14" w:rsidRPr="00D5661A" w:rsidRDefault="003B2F14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301" w:type="dxa"/>
          </w:tcPr>
          <w:p w14:paraId="522FB70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d1t2da1</w:t>
            </w:r>
            <w:proofErr w:type="gramEnd"/>
          </w:p>
          <w:p w14:paraId="0B8D6CD9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d1t2da2</w:t>
            </w:r>
            <w:proofErr w:type="gramEnd"/>
          </w:p>
          <w:p w14:paraId="4B958A7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d1t61a1</w:t>
            </w:r>
            <w:proofErr w:type="gramEnd"/>
          </w:p>
          <w:p w14:paraId="42EEA61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d1t61a2</w:t>
            </w:r>
            <w:proofErr w:type="gramEnd"/>
          </w:p>
          <w:p w14:paraId="5866A189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d1t6ua</w:t>
            </w:r>
            <w:proofErr w:type="gramEnd"/>
          </w:p>
          <w:p w14:paraId="744FF529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d1tkea2</w:t>
            </w:r>
            <w:proofErr w:type="gramEnd"/>
          </w:p>
          <w:p w14:paraId="3A7D116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d1tp6a</w:t>
            </w:r>
            <w:proofErr w:type="gramEnd"/>
          </w:p>
          <w:p w14:paraId="6B120285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d1tu7a2</w:t>
            </w:r>
            <w:proofErr w:type="gramEnd"/>
          </w:p>
          <w:p w14:paraId="2CF7A18D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d1tu9a</w:t>
            </w:r>
            <w:proofErr w:type="gramEnd"/>
          </w:p>
          <w:p w14:paraId="32FD742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d1tuaa2</w:t>
            </w:r>
            <w:proofErr w:type="gramEnd"/>
          </w:p>
          <w:p w14:paraId="405E5636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d1tzva</w:t>
            </w:r>
            <w:proofErr w:type="gramEnd"/>
          </w:p>
          <w:p w14:paraId="7E1E1F1E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d1uaia</w:t>
            </w:r>
            <w:proofErr w:type="gramEnd"/>
          </w:p>
          <w:p w14:paraId="649CC95E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d1ucda</w:t>
            </w:r>
            <w:proofErr w:type="gramEnd"/>
          </w:p>
          <w:p w14:paraId="6DE60492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d1ui0a</w:t>
            </w:r>
            <w:proofErr w:type="gramEnd"/>
          </w:p>
          <w:p w14:paraId="2C4A44AF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d1urra</w:t>
            </w:r>
            <w:proofErr w:type="gramEnd"/>
          </w:p>
          <w:p w14:paraId="3839B9ED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d1usca</w:t>
            </w:r>
            <w:proofErr w:type="gramEnd"/>
          </w:p>
          <w:p w14:paraId="199E9676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d1uxza</w:t>
            </w:r>
            <w:proofErr w:type="gramEnd"/>
          </w:p>
          <w:p w14:paraId="73FEECC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d1v05a</w:t>
            </w:r>
            <w:proofErr w:type="gramEnd"/>
          </w:p>
          <w:p w14:paraId="15CE8C2D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d1v2xa</w:t>
            </w:r>
            <w:proofErr w:type="gramEnd"/>
          </w:p>
          <w:p w14:paraId="2FE453D2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d1v30a</w:t>
            </w:r>
            <w:proofErr w:type="gramEnd"/>
          </w:p>
          <w:p w14:paraId="65705EFA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d1v37a</w:t>
            </w:r>
            <w:proofErr w:type="gramEnd"/>
          </w:p>
          <w:p w14:paraId="22F885C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d1v4pa</w:t>
            </w:r>
            <w:proofErr w:type="gramEnd"/>
          </w:p>
          <w:p w14:paraId="3331A8F2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d1v70a</w:t>
            </w:r>
            <w:proofErr w:type="gramEnd"/>
          </w:p>
          <w:p w14:paraId="132B0A7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d1v7ra</w:t>
            </w:r>
            <w:proofErr w:type="gramEnd"/>
          </w:p>
          <w:p w14:paraId="753DDDD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d1v8ha1</w:t>
            </w:r>
            <w:proofErr w:type="gramEnd"/>
          </w:p>
          <w:p w14:paraId="61751E35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d1vh5a</w:t>
            </w:r>
            <w:proofErr w:type="gramEnd"/>
          </w:p>
          <w:p w14:paraId="6514B6A3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d1vyia</w:t>
            </w:r>
            <w:proofErr w:type="gramEnd"/>
          </w:p>
          <w:p w14:paraId="66AF6DD2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d1w66a1</w:t>
            </w:r>
            <w:proofErr w:type="gramEnd"/>
          </w:p>
          <w:p w14:paraId="7314ECA0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d1w7ca2</w:t>
            </w:r>
            <w:proofErr w:type="gramEnd"/>
          </w:p>
          <w:p w14:paraId="04C6A014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d1w7ca3</w:t>
            </w:r>
            <w:proofErr w:type="gramEnd"/>
          </w:p>
          <w:p w14:paraId="52F7CCBF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d1wc2a1</w:t>
            </w:r>
            <w:proofErr w:type="gramEnd"/>
          </w:p>
          <w:p w14:paraId="07769F0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d1whia</w:t>
            </w:r>
            <w:proofErr w:type="gramEnd"/>
          </w:p>
          <w:p w14:paraId="6CC032C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d1wkqa</w:t>
            </w:r>
            <w:proofErr w:type="gramEnd"/>
          </w:p>
          <w:p w14:paraId="2469B91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d1wlua</w:t>
            </w:r>
            <w:proofErr w:type="gramEnd"/>
          </w:p>
          <w:p w14:paraId="06EE804D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d1wmda1</w:t>
            </w:r>
            <w:proofErr w:type="gramEnd"/>
          </w:p>
          <w:p w14:paraId="06BCAE64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d1wn2a</w:t>
            </w:r>
            <w:proofErr w:type="gramEnd"/>
          </w:p>
          <w:p w14:paraId="0F7AF072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d1wpna</w:t>
            </w:r>
            <w:proofErr w:type="gramEnd"/>
          </w:p>
          <w:p w14:paraId="7A670F24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d1wrma</w:t>
            </w:r>
            <w:proofErr w:type="gramEnd"/>
          </w:p>
          <w:p w14:paraId="5EBCCE1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d1x46a</w:t>
            </w:r>
            <w:proofErr w:type="gramEnd"/>
          </w:p>
          <w:p w14:paraId="0C3B257F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d1xsza1</w:t>
            </w:r>
            <w:proofErr w:type="gramEnd"/>
          </w:p>
          <w:p w14:paraId="541A2425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d1xsza2</w:t>
            </w:r>
            <w:proofErr w:type="gramEnd"/>
          </w:p>
          <w:p w14:paraId="09E98353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d1y0pa3</w:t>
            </w:r>
            <w:proofErr w:type="gramEnd"/>
          </w:p>
          <w:p w14:paraId="5E5FBF7F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d1ypqa1</w:t>
            </w:r>
            <w:proofErr w:type="gramEnd"/>
          </w:p>
          <w:p w14:paraId="1A425BC2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d1z1sa1</w:t>
            </w:r>
            <w:proofErr w:type="gramEnd"/>
          </w:p>
          <w:p w14:paraId="7EC6D52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d1z3xa2</w:t>
            </w:r>
            <w:proofErr w:type="gramEnd"/>
          </w:p>
          <w:p w14:paraId="2CED05ED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d1z6na1</w:t>
            </w:r>
            <w:proofErr w:type="gramEnd"/>
          </w:p>
          <w:p w14:paraId="1C092234" w14:textId="77777777" w:rsidR="003B2F14" w:rsidRPr="00D5661A" w:rsidRDefault="003B2F14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302" w:type="dxa"/>
          </w:tcPr>
          <w:p w14:paraId="2571D4D9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d1zhva1</w:t>
            </w:r>
            <w:proofErr w:type="gramEnd"/>
          </w:p>
          <w:p w14:paraId="1AFF45E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d1zi8a</w:t>
            </w:r>
            <w:proofErr w:type="gramEnd"/>
          </w:p>
          <w:p w14:paraId="4E2963D1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d2nw2b1</w:t>
            </w:r>
            <w:proofErr w:type="gramEnd"/>
          </w:p>
          <w:p w14:paraId="24E72BE8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d2nw2b2</w:t>
            </w:r>
            <w:proofErr w:type="gramEnd"/>
          </w:p>
          <w:p w14:paraId="538C3B19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d2ohwa1</w:t>
            </w:r>
            <w:proofErr w:type="gramEnd"/>
          </w:p>
          <w:p w14:paraId="45C4036D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d2oxca</w:t>
            </w:r>
            <w:proofErr w:type="gramEnd"/>
          </w:p>
          <w:p w14:paraId="0BC4422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d2piea</w:t>
            </w:r>
            <w:proofErr w:type="gramEnd"/>
          </w:p>
          <w:p w14:paraId="032B2FB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d2pmra1</w:t>
            </w:r>
            <w:proofErr w:type="gramEnd"/>
          </w:p>
          <w:p w14:paraId="2AD2F70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d2pv2a</w:t>
            </w:r>
            <w:proofErr w:type="gramEnd"/>
          </w:p>
          <w:p w14:paraId="7A5C403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d2pvba</w:t>
            </w:r>
            <w:proofErr w:type="gramEnd"/>
          </w:p>
          <w:p w14:paraId="4019031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d2q9oa2</w:t>
            </w:r>
            <w:proofErr w:type="gramEnd"/>
          </w:p>
          <w:p w14:paraId="1A98FD66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d2q9oa3</w:t>
            </w:r>
            <w:proofErr w:type="gramEnd"/>
          </w:p>
          <w:p w14:paraId="7A3DFCAE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d2qjla</w:t>
            </w:r>
            <w:proofErr w:type="gramEnd"/>
          </w:p>
          <w:p w14:paraId="37139C1E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d2r7512</w:t>
            </w:r>
            <w:proofErr w:type="gramEnd"/>
          </w:p>
          <w:p w14:paraId="0658FCF3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d2r8oa1</w:t>
            </w:r>
            <w:proofErr w:type="gramEnd"/>
          </w:p>
          <w:p w14:paraId="1EECA5C9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d2r8oa3</w:t>
            </w:r>
            <w:proofErr w:type="gramEnd"/>
          </w:p>
          <w:p w14:paraId="77A0C9A3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d2rb8a</w:t>
            </w:r>
            <w:proofErr w:type="gramEnd"/>
          </w:p>
          <w:p w14:paraId="6E646634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d2rcqa</w:t>
            </w:r>
            <w:proofErr w:type="gramEnd"/>
          </w:p>
          <w:p w14:paraId="1CB1B9A0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d2tnfa</w:t>
            </w:r>
            <w:proofErr w:type="gramEnd"/>
          </w:p>
          <w:p w14:paraId="692AF5C8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d2tpsa</w:t>
            </w:r>
            <w:proofErr w:type="gramEnd"/>
          </w:p>
          <w:p w14:paraId="3023DE83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d2ux6a</w:t>
            </w:r>
            <w:proofErr w:type="gramEnd"/>
          </w:p>
          <w:p w14:paraId="6B1C0DC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d2uyza1</w:t>
            </w:r>
            <w:proofErr w:type="gramEnd"/>
          </w:p>
          <w:p w14:paraId="2E4A2C84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d2v6ka1</w:t>
            </w:r>
            <w:proofErr w:type="gramEnd"/>
          </w:p>
          <w:p w14:paraId="6E9AA2E2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d2v6ka2</w:t>
            </w:r>
            <w:proofErr w:type="gramEnd"/>
          </w:p>
          <w:p w14:paraId="3D67BDA0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d2vhka</w:t>
            </w:r>
            <w:proofErr w:type="gramEnd"/>
          </w:p>
          <w:p w14:paraId="4FE270FA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d2vima</w:t>
            </w:r>
            <w:proofErr w:type="gramEnd"/>
          </w:p>
          <w:p w14:paraId="3D14F618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d2w72a</w:t>
            </w:r>
            <w:proofErr w:type="gramEnd"/>
          </w:p>
          <w:p w14:paraId="6831D74D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d2wf7a</w:t>
            </w:r>
            <w:proofErr w:type="gramEnd"/>
          </w:p>
          <w:p w14:paraId="5B1D83F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d2wy4a</w:t>
            </w:r>
            <w:proofErr w:type="gramEnd"/>
          </w:p>
          <w:p w14:paraId="165D1A50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d2x4ka</w:t>
            </w:r>
            <w:proofErr w:type="gramEnd"/>
          </w:p>
          <w:p w14:paraId="0CC738A5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d2x7ka</w:t>
            </w:r>
            <w:proofErr w:type="gramEnd"/>
          </w:p>
          <w:p w14:paraId="51D4D3A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d2xhfa</w:t>
            </w:r>
            <w:proofErr w:type="gramEnd"/>
          </w:p>
          <w:p w14:paraId="6CC892F8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d2xola</w:t>
            </w:r>
            <w:proofErr w:type="gramEnd"/>
          </w:p>
          <w:p w14:paraId="65BB241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d2xpwa1</w:t>
            </w:r>
            <w:proofErr w:type="gramEnd"/>
          </w:p>
          <w:p w14:paraId="5765354A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d2y78a</w:t>
            </w:r>
            <w:proofErr w:type="gramEnd"/>
          </w:p>
          <w:p w14:paraId="60BA4008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d2yvea1</w:t>
            </w:r>
            <w:proofErr w:type="gramEnd"/>
          </w:p>
          <w:p w14:paraId="64375F2D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d2yvea2</w:t>
            </w:r>
            <w:proofErr w:type="gramEnd"/>
          </w:p>
          <w:p w14:paraId="3B4B2D3F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d2z3ga</w:t>
            </w:r>
            <w:proofErr w:type="gramEnd"/>
          </w:p>
          <w:p w14:paraId="4E1392F1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d2zhna</w:t>
            </w:r>
            <w:proofErr w:type="gramEnd"/>
          </w:p>
          <w:p w14:paraId="5FF90536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d3mzfa2</w:t>
            </w:r>
            <w:proofErr w:type="gramEnd"/>
          </w:p>
          <w:p w14:paraId="6F49C46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d3n4ja</w:t>
            </w:r>
            <w:proofErr w:type="gramEnd"/>
          </w:p>
          <w:p w14:paraId="7C0090CF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d3n8ia</w:t>
            </w:r>
            <w:proofErr w:type="gramEnd"/>
          </w:p>
          <w:p w14:paraId="3CC05CE5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d3nera</w:t>
            </w:r>
            <w:proofErr w:type="gramEnd"/>
          </w:p>
          <w:p w14:paraId="3AB8953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d3ni6a</w:t>
            </w:r>
            <w:proofErr w:type="gramEnd"/>
          </w:p>
          <w:p w14:paraId="5641E2AE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d3o6wa1</w:t>
            </w:r>
            <w:proofErr w:type="gramEnd"/>
          </w:p>
          <w:p w14:paraId="38A21CC8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d3obqa</w:t>
            </w:r>
            <w:proofErr w:type="gramEnd"/>
          </w:p>
        </w:tc>
        <w:tc>
          <w:tcPr>
            <w:tcW w:w="2302" w:type="dxa"/>
          </w:tcPr>
          <w:p w14:paraId="3E36E9E4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d3od3a2</w:t>
            </w:r>
            <w:proofErr w:type="gramEnd"/>
          </w:p>
          <w:p w14:paraId="5BB7A35F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d3otma</w:t>
            </w:r>
            <w:proofErr w:type="gramEnd"/>
          </w:p>
          <w:p w14:paraId="2F0361A8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d3p1ga</w:t>
            </w:r>
            <w:proofErr w:type="gramEnd"/>
          </w:p>
          <w:p w14:paraId="2FC64452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d3p3ca2</w:t>
            </w:r>
            <w:proofErr w:type="gramEnd"/>
          </w:p>
          <w:p w14:paraId="6437D2E8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d3p73a2</w:t>
            </w:r>
            <w:proofErr w:type="gramEnd"/>
          </w:p>
          <w:p w14:paraId="4CA2F54F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d3piwa</w:t>
            </w:r>
            <w:proofErr w:type="gramEnd"/>
          </w:p>
          <w:p w14:paraId="22A9A82D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d3po8a</w:t>
            </w:r>
            <w:proofErr w:type="gramEnd"/>
          </w:p>
          <w:p w14:paraId="61A57CF8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d3pwka2</w:t>
            </w:r>
            <w:proofErr w:type="gramEnd"/>
          </w:p>
          <w:p w14:paraId="24B81FE5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d3qfta2</w:t>
            </w:r>
            <w:proofErr w:type="gramEnd"/>
          </w:p>
          <w:p w14:paraId="46AC59F3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d3qvpa2</w:t>
            </w:r>
            <w:proofErr w:type="gramEnd"/>
          </w:p>
          <w:p w14:paraId="5D039D3C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d3qzma</w:t>
            </w:r>
            <w:proofErr w:type="gramEnd"/>
          </w:p>
          <w:p w14:paraId="6EB3FE74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d3qzra</w:t>
            </w:r>
            <w:proofErr w:type="gramEnd"/>
          </w:p>
          <w:p w14:paraId="0A35AB6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d3qzta</w:t>
            </w:r>
            <w:proofErr w:type="gramEnd"/>
          </w:p>
          <w:p w14:paraId="47FDE45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d3r3qa</w:t>
            </w:r>
            <w:proofErr w:type="gramEnd"/>
          </w:p>
          <w:p w14:paraId="722DA77B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d3rhba</w:t>
            </w:r>
            <w:proofErr w:type="gramEnd"/>
          </w:p>
          <w:p w14:paraId="5C7F1DA2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d3rnja</w:t>
            </w:r>
            <w:proofErr w:type="gramEnd"/>
          </w:p>
          <w:p w14:paraId="13A0A4C0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d3ry4a2</w:t>
            </w:r>
            <w:proofErr w:type="gramEnd"/>
          </w:p>
          <w:p w14:paraId="14DD0583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d3s4ea</w:t>
            </w:r>
            <w:proofErr w:type="gramEnd"/>
          </w:p>
          <w:p w14:paraId="7E29290F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d3tnla1</w:t>
            </w:r>
            <w:proofErr w:type="gramEnd"/>
          </w:p>
          <w:p w14:paraId="0C1926AE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d3tnla2</w:t>
            </w:r>
            <w:proofErr w:type="gramEnd"/>
          </w:p>
          <w:p w14:paraId="3BED8900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d3twya</w:t>
            </w:r>
            <w:proofErr w:type="gramEnd"/>
          </w:p>
          <w:p w14:paraId="22AD89C9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d3u81a</w:t>
            </w:r>
            <w:proofErr w:type="gramEnd"/>
          </w:p>
          <w:p w14:paraId="768BB41D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d3us6a</w:t>
            </w:r>
            <w:proofErr w:type="gramEnd"/>
          </w:p>
          <w:p w14:paraId="6889C36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d3ve9a</w:t>
            </w:r>
            <w:proofErr w:type="gramEnd"/>
          </w:p>
          <w:p w14:paraId="081A44D3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d3vl9a</w:t>
            </w:r>
            <w:proofErr w:type="gramEnd"/>
          </w:p>
          <w:p w14:paraId="72CF1689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d3vqfa</w:t>
            </w:r>
            <w:proofErr w:type="gramEnd"/>
          </w:p>
          <w:p w14:paraId="0DA0755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d3vura2</w:t>
            </w:r>
            <w:proofErr w:type="gramEnd"/>
          </w:p>
          <w:p w14:paraId="5FC24FEA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d3zqxa</w:t>
            </w:r>
            <w:proofErr w:type="gramEnd"/>
          </w:p>
          <w:p w14:paraId="3C809E86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d3ztpa</w:t>
            </w:r>
            <w:proofErr w:type="gramEnd"/>
          </w:p>
          <w:p w14:paraId="2D4E3E57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d3zyha</w:t>
            </w:r>
            <w:proofErr w:type="gramEnd"/>
          </w:p>
          <w:p w14:paraId="2DBA6A45" w14:textId="77777777" w:rsidR="003B2F14" w:rsidRPr="00D5661A" w:rsidRDefault="00D5661A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D5661A">
              <w:rPr>
                <w:rFonts w:ascii="Times New Roman" w:eastAsia="Times New Roman" w:hAnsi="Times New Roman" w:cs="Times New Roman"/>
                <w:lang w:val="en-GB"/>
              </w:rPr>
              <w:t>d3zzsa</w:t>
            </w:r>
            <w:proofErr w:type="gramEnd"/>
          </w:p>
          <w:p w14:paraId="638BAAA9" w14:textId="77777777" w:rsidR="003B2F14" w:rsidRPr="00D5661A" w:rsidRDefault="003B2F14">
            <w:pPr>
              <w:pStyle w:val="normal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426FCD0F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561A83D4" w14:textId="77777777" w:rsidR="003B2F14" w:rsidRPr="00D5661A" w:rsidRDefault="00D5661A">
      <w:pPr>
        <w:pStyle w:val="normal0"/>
        <w:rPr>
          <w:lang w:val="en-GB"/>
        </w:rPr>
      </w:pPr>
      <w:proofErr w:type="gramStart"/>
      <w:r w:rsidRPr="00D5661A">
        <w:rPr>
          <w:rFonts w:ascii="Times New Roman" w:eastAsia="Times New Roman" w:hAnsi="Times New Roman" w:cs="Times New Roman"/>
          <w:b/>
          <w:lang w:val="en-GB"/>
        </w:rPr>
        <w:t>Supplementary Data 1.</w:t>
      </w:r>
      <w:proofErr w:type="gramEnd"/>
      <w:r w:rsidRPr="00D5661A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D5661A">
        <w:rPr>
          <w:rFonts w:ascii="Times New Roman" w:eastAsia="Times New Roman" w:hAnsi="Times New Roman" w:cs="Times New Roman"/>
          <w:i/>
          <w:lang w:val="en-GB"/>
        </w:rPr>
        <w:t>Dataset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. </w:t>
      </w:r>
      <w:r w:rsidRPr="00D5661A">
        <w:rPr>
          <w:rFonts w:ascii="Times New Roman" w:eastAsia="Times New Roman" w:hAnsi="Times New Roman" w:cs="Times New Roman"/>
          <w:lang w:val="en-GB"/>
        </w:rPr>
        <w:t>P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rovided 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are </w:t>
      </w:r>
      <w:r w:rsidRPr="00D5661A">
        <w:rPr>
          <w:rFonts w:ascii="Times New Roman" w:eastAsia="Times New Roman" w:hAnsi="Times New Roman" w:cs="Times New Roman"/>
          <w:lang w:val="en-GB"/>
        </w:rPr>
        <w:t>the SCOP ids used in the study.</w:t>
      </w:r>
      <w:r w:rsidRPr="00D5661A">
        <w:rPr>
          <w:lang w:val="en-GB"/>
        </w:rPr>
        <w:br w:type="page"/>
      </w:r>
    </w:p>
    <w:p w14:paraId="524039E6" w14:textId="77777777" w:rsidR="003B2F14" w:rsidRDefault="003B2F14">
      <w:pPr>
        <w:pStyle w:val="normal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04FA1D40" w14:textId="77777777" w:rsidR="00D5661A" w:rsidRDefault="00D5661A">
      <w:pPr>
        <w:pStyle w:val="normal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0A40DAEC" w14:textId="77777777" w:rsidR="00D5661A" w:rsidRDefault="00D5661A">
      <w:pPr>
        <w:pStyle w:val="normal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751B4BD3" w14:textId="77777777" w:rsidR="00D5661A" w:rsidRPr="00D5661A" w:rsidRDefault="00D5661A">
      <w:pPr>
        <w:pStyle w:val="normal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3338D16B" w14:textId="77777777" w:rsidR="003B2F14" w:rsidRP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  <w:r w:rsidRPr="00D5661A">
        <w:rPr>
          <w:noProof/>
          <w:lang w:val="en-GB"/>
        </w:rPr>
        <w:drawing>
          <wp:inline distT="0" distB="0" distL="114300" distR="114300" wp14:anchorId="66BF551F" wp14:editId="55316F3C">
            <wp:extent cx="5751195" cy="5750560"/>
            <wp:effectExtent l="0" t="0" r="0" b="0"/>
            <wp:docPr id="2" name="image5.png" descr="ADB:WORK:PUBLICATIONS:003 - ENCOURS:01 - PBflex paper modified to helix:DATA sup data:Sup Data 02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DB:WORK:PUBLICATIONS:003 - ENCOURS:01 - PBflex paper modified to helix:DATA sup data:Sup Data 02.tif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575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6C1C6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5504A2D8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2DE8111C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3AE53471" w14:textId="77777777" w:rsidR="00D5661A" w:rsidRDefault="00D5661A">
      <w:pPr>
        <w:pStyle w:val="normal0"/>
        <w:spacing w:before="120"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D5661A">
        <w:rPr>
          <w:rFonts w:ascii="Times New Roman" w:eastAsia="Times New Roman" w:hAnsi="Times New Roman" w:cs="Times New Roman"/>
          <w:b/>
          <w:lang w:val="en-GB"/>
        </w:rPr>
        <w:t>Supplementary Data 2.</w:t>
      </w:r>
      <w:proofErr w:type="gramEnd"/>
      <w:r w:rsidRPr="00D5661A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gramStart"/>
      <w:r w:rsidRPr="00D5661A">
        <w:rPr>
          <w:rFonts w:ascii="Times New Roman" w:eastAsia="Times New Roman" w:hAnsi="Times New Roman" w:cs="Times New Roman"/>
          <w:i/>
          <w:lang w:val="en-GB"/>
        </w:rPr>
        <w:t>Normalized B-factor distribution</w:t>
      </w:r>
      <w:r w:rsidRPr="00D5661A">
        <w:rPr>
          <w:rFonts w:ascii="Times New Roman" w:eastAsia="Times New Roman" w:hAnsi="Times New Roman" w:cs="Times New Roman"/>
          <w:lang w:val="en-GB"/>
        </w:rPr>
        <w:t>.</w:t>
      </w:r>
      <w:proofErr w:type="gramEnd"/>
      <w:r w:rsidRPr="00D5661A">
        <w:rPr>
          <w:rFonts w:ascii="Times New Roman" w:eastAsia="Times New Roman" w:hAnsi="Times New Roman" w:cs="Times New Roman"/>
          <w:lang w:val="en-GB"/>
        </w:rPr>
        <w:t xml:space="preserve"> For A) α-, B) 3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10</w:t>
      </w:r>
      <w:r w:rsidRPr="00D5661A">
        <w:rPr>
          <w:rFonts w:ascii="Times New Roman" w:eastAsia="Times New Roman" w:hAnsi="Times New Roman" w:cs="Times New Roman"/>
          <w:lang w:val="en-GB"/>
        </w:rPr>
        <w:t>- and C) π-helices.</w:t>
      </w:r>
    </w:p>
    <w:p w14:paraId="0619A1A8" w14:textId="77777777" w:rsidR="00D5661A" w:rsidRDefault="00D5661A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br w:type="page"/>
      </w:r>
    </w:p>
    <w:p w14:paraId="205B4BE7" w14:textId="77777777" w:rsidR="003B2F14" w:rsidRDefault="003B2F14">
      <w:pPr>
        <w:pStyle w:val="normal0"/>
        <w:spacing w:before="120"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697B944A" w14:textId="77777777" w:rsidR="00D5661A" w:rsidRDefault="00D5661A">
      <w:pPr>
        <w:pStyle w:val="normal0"/>
        <w:spacing w:before="120"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4F4BDA3" w14:textId="77777777" w:rsidR="00D5661A" w:rsidRDefault="00D5661A">
      <w:pPr>
        <w:pStyle w:val="normal0"/>
        <w:spacing w:before="120"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7C1BFF7C" w14:textId="77777777" w:rsidR="00D5661A" w:rsidRPr="00D5661A" w:rsidRDefault="00D5661A">
      <w:pPr>
        <w:pStyle w:val="normal0"/>
        <w:spacing w:before="120"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5925401E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05199359" w14:textId="77777777" w:rsid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413665A5" w14:textId="77777777" w:rsidR="003B2F14" w:rsidRP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  <w:r w:rsidRPr="00D5661A">
        <w:rPr>
          <w:noProof/>
          <w:lang w:val="en-GB"/>
        </w:rPr>
        <w:drawing>
          <wp:inline distT="0" distB="0" distL="114300" distR="114300" wp14:anchorId="64853CFE" wp14:editId="6681C133">
            <wp:extent cx="5751195" cy="5750560"/>
            <wp:effectExtent l="0" t="0" r="0" b="0"/>
            <wp:docPr id="4" name="image9.png" descr="ADB:WORK:PUBLICATIONS:003 - ENCOURS:01 - PBflex paper modified to helix:DATA sup data:Sup Data 03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ADB:WORK:PUBLICATIONS:003 - ENCOURS:01 - PBflex paper modified to helix:DATA sup data:Sup Data 03.tif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575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E63A24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415150B1" w14:textId="77777777" w:rsidR="003B2F14" w:rsidRPr="00D5661A" w:rsidRDefault="00D5661A">
      <w:pPr>
        <w:pStyle w:val="normal0"/>
        <w:spacing w:before="120"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D5661A">
        <w:rPr>
          <w:rFonts w:ascii="Times New Roman" w:eastAsia="Times New Roman" w:hAnsi="Times New Roman" w:cs="Times New Roman"/>
          <w:b/>
          <w:lang w:val="en-GB"/>
        </w:rPr>
        <w:t>Supplementary Data 3.</w:t>
      </w:r>
      <w:proofErr w:type="gramEnd"/>
      <w:r w:rsidRPr="00D5661A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gramStart"/>
      <w:r w:rsidRPr="00D5661A">
        <w:rPr>
          <w:rFonts w:ascii="Times New Roman" w:eastAsia="Times New Roman" w:hAnsi="Times New Roman" w:cs="Times New Roman"/>
          <w:i/>
          <w:lang w:val="en-GB"/>
        </w:rPr>
        <w:t xml:space="preserve">Relative </w:t>
      </w:r>
      <w:r w:rsidRPr="00D5661A">
        <w:rPr>
          <w:rFonts w:ascii="Times New Roman" w:eastAsia="Times New Roman" w:hAnsi="Times New Roman" w:cs="Times New Roman"/>
          <w:i/>
          <w:lang w:val="en-GB"/>
        </w:rPr>
        <w:t xml:space="preserve">Solvent </w:t>
      </w:r>
      <w:r w:rsidRPr="00D5661A">
        <w:rPr>
          <w:rFonts w:ascii="Times New Roman" w:eastAsia="Times New Roman" w:hAnsi="Times New Roman" w:cs="Times New Roman"/>
          <w:i/>
          <w:lang w:val="en-GB"/>
        </w:rPr>
        <w:t>Accessibility distribution</w:t>
      </w:r>
      <w:r w:rsidRPr="00D5661A">
        <w:rPr>
          <w:rFonts w:ascii="Times New Roman" w:eastAsia="Times New Roman" w:hAnsi="Times New Roman" w:cs="Times New Roman"/>
          <w:lang w:val="en-GB"/>
        </w:rPr>
        <w:t>.</w:t>
      </w:r>
      <w:proofErr w:type="gramEnd"/>
      <w:r w:rsidRPr="00D5661A">
        <w:rPr>
          <w:rFonts w:ascii="Times New Roman" w:eastAsia="Times New Roman" w:hAnsi="Times New Roman" w:cs="Times New Roman"/>
          <w:lang w:val="en-GB"/>
        </w:rPr>
        <w:t xml:space="preserve"> For A) α-, B) 3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10</w:t>
      </w:r>
      <w:r w:rsidRPr="00D5661A">
        <w:rPr>
          <w:rFonts w:ascii="Times New Roman" w:eastAsia="Times New Roman" w:hAnsi="Times New Roman" w:cs="Times New Roman"/>
          <w:lang w:val="en-GB"/>
        </w:rPr>
        <w:t>- and C) π-helices.</w:t>
      </w:r>
    </w:p>
    <w:p w14:paraId="6791796E" w14:textId="77777777" w:rsidR="003B2F14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52EC56B6" w14:textId="77777777" w:rsid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4FC77795" w14:textId="77777777" w:rsid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32436573" w14:textId="77777777" w:rsid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5E97A9D8" w14:textId="77777777" w:rsid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7B5B9EBA" w14:textId="77777777" w:rsid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04E54EEB" w14:textId="77777777" w:rsid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6C113EE5" w14:textId="77777777" w:rsid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6CA6D9DD" w14:textId="77777777" w:rsid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5800EB18" w14:textId="77777777" w:rsid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3647E2A4" w14:textId="77777777" w:rsidR="00D5661A" w:rsidRP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7ECE8F22" w14:textId="77777777" w:rsidR="003B2F14" w:rsidRPr="00D5661A" w:rsidRDefault="00D5661A">
      <w:pPr>
        <w:pStyle w:val="normal0"/>
        <w:rPr>
          <w:rFonts w:ascii="Times New Roman" w:eastAsia="Times New Roman" w:hAnsi="Times New Roman" w:cs="Times New Roman"/>
          <w:lang w:val="en-GB"/>
        </w:rPr>
      </w:pPr>
      <w:r w:rsidRPr="00D5661A">
        <w:rPr>
          <w:noProof/>
          <w:lang w:val="en-GB"/>
        </w:rPr>
        <w:drawing>
          <wp:inline distT="0" distB="0" distL="114300" distR="114300" wp14:anchorId="1ADDB512" wp14:editId="46782A76">
            <wp:extent cx="5751195" cy="5750560"/>
            <wp:effectExtent l="0" t="0" r="0" b="0"/>
            <wp:docPr id="3" name="image7.png" descr="ADB:WORK:PUBLICATIONS:003 - ENCOURS:01 - PBflex paper modified to helix:DATA sup data:Sup data 04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DB:WORK:PUBLICATIONS:003 - ENCOURS:01 - PBflex paper modified to helix:DATA sup data:Sup data 04.tif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575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55F839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5E2079B2" w14:textId="77777777" w:rsidR="003B2F14" w:rsidRPr="00D5661A" w:rsidRDefault="00D5661A">
      <w:pPr>
        <w:pStyle w:val="normal0"/>
        <w:spacing w:before="120"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D5661A">
        <w:rPr>
          <w:rFonts w:ascii="Times New Roman" w:eastAsia="Times New Roman" w:hAnsi="Times New Roman" w:cs="Times New Roman"/>
          <w:b/>
          <w:lang w:val="en-GB"/>
        </w:rPr>
        <w:t>Supplementary Data 4.</w:t>
      </w:r>
      <w:proofErr w:type="gramEnd"/>
      <w:r w:rsidRPr="00D5661A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gramStart"/>
      <w:r w:rsidRPr="00D5661A">
        <w:rPr>
          <w:rFonts w:ascii="Times New Roman" w:eastAsia="Times New Roman" w:hAnsi="Times New Roman" w:cs="Times New Roman"/>
          <w:i/>
          <w:lang w:val="en-GB"/>
        </w:rPr>
        <w:t>Normalized RMSf distribution</w:t>
      </w:r>
      <w:r w:rsidRPr="00D5661A">
        <w:rPr>
          <w:rFonts w:ascii="Times New Roman" w:eastAsia="Times New Roman" w:hAnsi="Times New Roman" w:cs="Times New Roman"/>
          <w:lang w:val="en-GB"/>
        </w:rPr>
        <w:t>.</w:t>
      </w:r>
      <w:proofErr w:type="gramEnd"/>
      <w:r w:rsidRPr="00D5661A">
        <w:rPr>
          <w:rFonts w:ascii="Times New Roman" w:eastAsia="Times New Roman" w:hAnsi="Times New Roman" w:cs="Times New Roman"/>
          <w:lang w:val="en-GB"/>
        </w:rPr>
        <w:t xml:space="preserve"> For A) α-, B) 3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10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- </w:t>
      </w:r>
      <w:r w:rsidRPr="00D5661A">
        <w:rPr>
          <w:rFonts w:ascii="Times New Roman" w:eastAsia="Times New Roman" w:hAnsi="Times New Roman" w:cs="Times New Roman"/>
          <w:lang w:val="en-GB"/>
        </w:rPr>
        <w:t>and C) π-helices.</w:t>
      </w:r>
    </w:p>
    <w:p w14:paraId="1EE99D73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0349FAF4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482D22A1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069658FB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50E03B2C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454AE458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6526EA3E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20F54A68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7D34313F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56524A4D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2DF95519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514273DA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7D634EE1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65D60206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5E189CC9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7143A77A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4B7CF911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146BE3DC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0A112ADE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4FA6461D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tbl>
      <w:tblPr>
        <w:tblStyle w:val="a0"/>
        <w:tblpPr w:leftFromText="141" w:rightFromText="141" w:vertAnchor="page" w:horzAnchor="page" w:tblpX="2568" w:tblpY="5018"/>
        <w:tblW w:w="699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97"/>
        <w:gridCol w:w="1300"/>
        <w:gridCol w:w="1300"/>
        <w:gridCol w:w="1300"/>
        <w:gridCol w:w="1300"/>
      </w:tblGrid>
      <w:tr w:rsidR="00D5661A" w:rsidRPr="00D5661A" w14:paraId="25534662" w14:textId="77777777" w:rsidTr="00D5661A">
        <w:trPr>
          <w:trHeight w:val="30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38DC9A9B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Initial state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23FE82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E77EAB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&gt;90%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F33DDE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&gt;50%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992CAB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&lt;25%</w:t>
            </w:r>
          </w:p>
        </w:tc>
      </w:tr>
      <w:tr w:rsidR="00D5661A" w:rsidRPr="00D5661A" w14:paraId="0E795944" w14:textId="77777777" w:rsidTr="00D5661A">
        <w:trPr>
          <w:trHeight w:val="30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06BFEDAB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α-helix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0D5C9A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29.1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A646DD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74.6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F97659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91.4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3DFF56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3.9</w:t>
            </w:r>
          </w:p>
        </w:tc>
      </w:tr>
      <w:tr w:rsidR="00D5661A" w:rsidRPr="00D5661A" w14:paraId="1A472C51" w14:textId="77777777" w:rsidTr="00D5661A">
        <w:trPr>
          <w:trHeight w:val="30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60624311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Pr="00D5661A">
              <w:rPr>
                <w:rFonts w:ascii="Times New Roman" w:eastAsia="Times New Roman" w:hAnsi="Times New Roman" w:cs="Times New Roman"/>
                <w:vertAlign w:val="subscript"/>
                <w:lang w:val="en-GB"/>
              </w:rPr>
              <w:t>10</w:t>
            </w:r>
            <w:r w:rsidRPr="00D5661A">
              <w:rPr>
                <w:rFonts w:ascii="Times New Roman" w:eastAsia="Times New Roman" w:hAnsi="Times New Roman" w:cs="Times New Roman"/>
                <w:lang w:val="en-GB"/>
              </w:rPr>
              <w:t>-helix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B3DA50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CB018E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15.7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07A443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54.1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358BF6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24.0</w:t>
            </w:r>
          </w:p>
        </w:tc>
      </w:tr>
      <w:tr w:rsidR="00D5661A" w:rsidRPr="00D5661A" w14:paraId="07AB2EE8" w14:textId="77777777" w:rsidTr="00D5661A">
        <w:trPr>
          <w:trHeight w:val="30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377BF1FF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π-helix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FFA3EC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4057DE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77D643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63907E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97.6</w:t>
            </w:r>
          </w:p>
        </w:tc>
      </w:tr>
      <w:tr w:rsidR="00D5661A" w:rsidRPr="00D5661A" w14:paraId="0D81C925" w14:textId="77777777" w:rsidTr="00D5661A">
        <w:trPr>
          <w:trHeight w:val="30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4D333AF2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π-</w:t>
            </w:r>
            <w:proofErr w:type="spellStart"/>
            <w:r w:rsidRPr="00D5661A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newDSSP</w:t>
            </w:r>
            <w:proofErr w:type="spellEnd"/>
            <w:r w:rsidRPr="00D5661A">
              <w:rPr>
                <w:rFonts w:ascii="Times New Roman" w:eastAsia="Times New Roman" w:hAnsi="Times New Roman" w:cs="Times New Roman"/>
                <w:lang w:val="en-GB"/>
              </w:rPr>
              <w:t>-helix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692663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F280F3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15.0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49D413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39.6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59C907" w14:textId="77777777" w:rsidR="00D5661A" w:rsidRPr="00D5661A" w:rsidRDefault="00D5661A" w:rsidP="00D5661A">
            <w:pPr>
              <w:pStyle w:val="normal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5661A">
              <w:rPr>
                <w:rFonts w:ascii="Times New Roman" w:eastAsia="Times New Roman" w:hAnsi="Times New Roman" w:cs="Times New Roman"/>
                <w:lang w:val="en-GB"/>
              </w:rPr>
              <w:t>38.6</w:t>
            </w:r>
          </w:p>
        </w:tc>
      </w:tr>
    </w:tbl>
    <w:p w14:paraId="470E3B60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0808AECA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502637D9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65397013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678D667C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36A19E3B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71400896" w14:textId="77777777" w:rsidR="003B2F14" w:rsidRPr="00D5661A" w:rsidRDefault="00D5661A">
      <w:pPr>
        <w:pStyle w:val="normal0"/>
        <w:spacing w:before="120"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D5661A">
        <w:rPr>
          <w:rFonts w:ascii="Times New Roman" w:eastAsia="Times New Roman" w:hAnsi="Times New Roman" w:cs="Times New Roman"/>
          <w:b/>
          <w:lang w:val="en-GB"/>
        </w:rPr>
        <w:t>Sup data 5.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D5661A">
        <w:rPr>
          <w:rFonts w:ascii="Times New Roman" w:eastAsia="Times New Roman" w:hAnsi="Times New Roman" w:cs="Times New Roman"/>
          <w:i/>
          <w:lang w:val="en-GB"/>
        </w:rPr>
        <w:t>Persistence of the original helical state</w:t>
      </w:r>
      <w:r w:rsidRPr="00D5661A">
        <w:rPr>
          <w:rFonts w:ascii="Times New Roman" w:eastAsia="Times New Roman" w:hAnsi="Times New Roman" w:cs="Times New Roman"/>
          <w:lang w:val="en-GB"/>
        </w:rPr>
        <w:t>.</w:t>
      </w:r>
      <w:proofErr w:type="gramEnd"/>
      <w:r w:rsidRPr="00D5661A">
        <w:rPr>
          <w:rFonts w:ascii="Times New Roman" w:eastAsia="Times New Roman" w:hAnsi="Times New Roman" w:cs="Times New Roman"/>
          <w:lang w:val="en-GB"/>
        </w:rPr>
        <w:t xml:space="preserve"> For the three type of helices is shown the frequency of residues stay</w:t>
      </w:r>
      <w:r w:rsidRPr="00D5661A">
        <w:rPr>
          <w:rFonts w:ascii="Times New Roman" w:eastAsia="Times New Roman" w:hAnsi="Times New Roman" w:cs="Times New Roman"/>
          <w:lang w:val="en-GB"/>
        </w:rPr>
        <w:t>ing in the original assigned state (100%) during the simulations with the α–, 3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10</w:t>
      </w:r>
      <w:r w:rsidRPr="00D5661A">
        <w:rPr>
          <w:rFonts w:ascii="Times New Roman" w:eastAsia="Times New Roman" w:hAnsi="Times New Roman" w:cs="Times New Roman"/>
          <w:lang w:val="en-GB"/>
        </w:rPr>
        <w:t>- and th</w:t>
      </w:r>
      <w:bookmarkStart w:id="0" w:name="_GoBack"/>
      <w:bookmarkEnd w:id="0"/>
      <w:r w:rsidRPr="00D5661A">
        <w:rPr>
          <w:rFonts w:ascii="Times New Roman" w:eastAsia="Times New Roman" w:hAnsi="Times New Roman" w:cs="Times New Roman"/>
          <w:lang w:val="en-GB"/>
        </w:rPr>
        <w:t xml:space="preserve">e π-helices (noted π-helices for the classical DSSP </w:t>
      </w:r>
      <w:r w:rsidRPr="00D5661A">
        <w:rPr>
          <w:rFonts w:ascii="Times New Roman" w:eastAsia="Times New Roman" w:hAnsi="Times New Roman" w:cs="Times New Roman"/>
          <w:lang w:val="en-GB"/>
        </w:rPr>
        <w:t>assignment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 and π-</w:t>
      </w:r>
      <w:proofErr w:type="spellStart"/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newDSSP</w:t>
      </w:r>
      <w:proofErr w:type="spellEnd"/>
      <w:r w:rsidRPr="00D5661A">
        <w:rPr>
          <w:rFonts w:ascii="Times New Roman" w:eastAsia="Times New Roman" w:hAnsi="Times New Roman" w:cs="Times New Roman"/>
          <w:lang w:val="en-GB"/>
        </w:rPr>
        <w:t xml:space="preserve">-helix </w:t>
      </w:r>
      <w:r w:rsidRPr="00D5661A">
        <w:rPr>
          <w:rFonts w:ascii="Times New Roman" w:eastAsia="Times New Roman" w:hAnsi="Times New Roman" w:cs="Times New Roman"/>
          <w:lang w:val="en-GB"/>
        </w:rPr>
        <w:t>assigned with DSSP_v2.2.1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), the occurrence for those staying more than 90%, more than 50% and less than 25% of the 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simulation </w:t>
      </w:r>
      <w:r w:rsidRPr="00D5661A">
        <w:rPr>
          <w:rFonts w:ascii="Times New Roman" w:eastAsia="Times New Roman" w:hAnsi="Times New Roman" w:cs="Times New Roman"/>
          <w:lang w:val="en-GB"/>
        </w:rPr>
        <w:t>time</w:t>
      </w:r>
      <w:r w:rsidRPr="00D5661A">
        <w:rPr>
          <w:rFonts w:ascii="Times New Roman" w:eastAsia="Times New Roman" w:hAnsi="Times New Roman" w:cs="Times New Roman"/>
          <w:lang w:val="en-GB"/>
        </w:rPr>
        <w:t>.</w:t>
      </w:r>
    </w:p>
    <w:p w14:paraId="40964373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5FA66E6A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0EE6B7F8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442C684E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76AA4F8D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7EBABE8B" w14:textId="77777777" w:rsidR="003B2F14" w:rsidRPr="00D5661A" w:rsidRDefault="00D5661A">
      <w:pPr>
        <w:pStyle w:val="normal0"/>
        <w:rPr>
          <w:lang w:val="en-GB"/>
        </w:rPr>
      </w:pPr>
      <w:r w:rsidRPr="00D5661A">
        <w:rPr>
          <w:lang w:val="en-GB"/>
        </w:rPr>
        <w:br w:type="page"/>
      </w:r>
    </w:p>
    <w:p w14:paraId="5D2CD11B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lang w:val="en-GB"/>
        </w:rPr>
      </w:pPr>
    </w:p>
    <w:p w14:paraId="1B5EE755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2DD5849" w14:textId="77777777" w:rsidR="003B2F14" w:rsidRPr="00D5661A" w:rsidRDefault="00D5661A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5661A">
        <w:rPr>
          <w:noProof/>
          <w:lang w:val="en-GB"/>
        </w:rPr>
        <w:drawing>
          <wp:inline distT="0" distB="0" distL="114300" distR="114300" wp14:anchorId="0B01D02E" wp14:editId="5F9C29FC">
            <wp:extent cx="5754370" cy="4314825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431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90A909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8B180CE" w14:textId="77777777" w:rsidR="003B2F14" w:rsidRPr="00D5661A" w:rsidRDefault="00D5661A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5661A">
        <w:rPr>
          <w:rFonts w:ascii="Times New Roman" w:eastAsia="Times New Roman" w:hAnsi="Times New Roman" w:cs="Times New Roman"/>
          <w:b/>
          <w:lang w:val="en-GB"/>
        </w:rPr>
        <w:t>Sup data 6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. </w:t>
      </w:r>
      <w:r w:rsidRPr="00D5661A">
        <w:rPr>
          <w:rFonts w:ascii="Times New Roman" w:eastAsia="Times New Roman" w:hAnsi="Times New Roman" w:cs="Times New Roman"/>
          <w:i/>
          <w:lang w:val="en-GB"/>
        </w:rPr>
        <w:t>Analyses of the clusters associated to α-helix</w:t>
      </w:r>
      <w:r w:rsidRPr="00D5661A">
        <w:rPr>
          <w:rFonts w:ascii="Times New Roman" w:eastAsia="Times New Roman" w:hAnsi="Times New Roman" w:cs="Times New Roman"/>
          <w:lang w:val="en-GB"/>
        </w:rPr>
        <w:t>. (</w:t>
      </w:r>
      <w:proofErr w:type="gramStart"/>
      <w:r w:rsidRPr="00D5661A">
        <w:rPr>
          <w:rFonts w:ascii="Times New Roman" w:eastAsia="Times New Roman" w:hAnsi="Times New Roman" w:cs="Times New Roman"/>
          <w:lang w:val="en-GB"/>
        </w:rPr>
        <w:t>x</w:t>
      </w:r>
      <w:proofErr w:type="gramEnd"/>
      <w:r w:rsidRPr="00D5661A">
        <w:rPr>
          <w:rFonts w:ascii="Times New Roman" w:eastAsia="Times New Roman" w:hAnsi="Times New Roman" w:cs="Times New Roman"/>
          <w:lang w:val="en-GB"/>
        </w:rPr>
        <w:t>-axis) is the normalized B-factors and (y-axis) is the normalized RMSf. The clusters are named in regards to their content in secondary structures (namely α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1</w:t>
      </w:r>
      <w:r w:rsidRPr="00D5661A">
        <w:rPr>
          <w:rFonts w:ascii="Times New Roman" w:eastAsia="Times New Roman" w:hAnsi="Times New Roman" w:cs="Times New Roman"/>
          <w:lang w:val="en-GB"/>
        </w:rPr>
        <w:t>, α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2</w:t>
      </w:r>
      <w:r w:rsidRPr="00D5661A">
        <w:rPr>
          <w:rFonts w:ascii="Times New Roman" w:eastAsia="Times New Roman" w:hAnsi="Times New Roman" w:cs="Times New Roman"/>
          <w:lang w:val="en-GB"/>
        </w:rPr>
        <w:t>, α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T1</w:t>
      </w:r>
      <w:r w:rsidRPr="00D5661A">
        <w:rPr>
          <w:rFonts w:ascii="Times New Roman" w:eastAsia="Times New Roman" w:hAnsi="Times New Roman" w:cs="Times New Roman"/>
          <w:lang w:val="en-GB"/>
        </w:rPr>
        <w:t>, α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T2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 and α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C</w:t>
      </w:r>
      <w:r w:rsidRPr="00D5661A">
        <w:rPr>
          <w:rFonts w:ascii="Times New Roman" w:eastAsia="Times New Roman" w:hAnsi="Times New Roman" w:cs="Times New Roman"/>
          <w:lang w:val="en-GB"/>
        </w:rPr>
        <w:t>). The secondary structures are shown with a gradient of colours ranging from red (100% o</w:t>
      </w:r>
      <w:r w:rsidRPr="00D5661A">
        <w:rPr>
          <w:rFonts w:ascii="Times New Roman" w:eastAsia="Times New Roman" w:hAnsi="Times New Roman" w:cs="Times New Roman"/>
          <w:lang w:val="en-GB"/>
        </w:rPr>
        <w:t>f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 presence) to blue (0%</w:t>
      </w:r>
      <w:r w:rsidRPr="00D5661A">
        <w:rPr>
          <w:rFonts w:ascii="Times New Roman" w:eastAsia="Times New Roman" w:hAnsi="Times New Roman" w:cs="Times New Roman"/>
          <w:lang w:val="en-GB"/>
        </w:rPr>
        <w:t>). The secondary structures are disposed with α-, 3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10</w:t>
      </w:r>
      <w:r w:rsidRPr="00D5661A">
        <w:rPr>
          <w:rFonts w:ascii="Times New Roman" w:eastAsia="Times New Roman" w:hAnsi="Times New Roman" w:cs="Times New Roman"/>
          <w:lang w:val="en-GB"/>
        </w:rPr>
        <w:t>- and π-helix, β-strand, turn, bend and coil.</w:t>
      </w:r>
    </w:p>
    <w:p w14:paraId="7CA74410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7EB02DD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DD9A53C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1A4DD8B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CD3E2CF" w14:textId="77777777" w:rsidR="003B2F14" w:rsidRPr="00D5661A" w:rsidRDefault="00D5661A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5661A">
        <w:rPr>
          <w:noProof/>
          <w:lang w:val="en-GB"/>
        </w:rPr>
        <w:lastRenderedPageBreak/>
        <w:drawing>
          <wp:inline distT="0" distB="0" distL="114300" distR="114300" wp14:anchorId="05038802" wp14:editId="738577EF">
            <wp:extent cx="5754370" cy="4314825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431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B0D35A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5A8E75C" w14:textId="77777777" w:rsidR="003B2F14" w:rsidRPr="00D5661A" w:rsidRDefault="00D5661A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5661A">
        <w:rPr>
          <w:rFonts w:ascii="Times New Roman" w:eastAsia="Times New Roman" w:hAnsi="Times New Roman" w:cs="Times New Roman"/>
          <w:b/>
          <w:lang w:val="en-GB"/>
        </w:rPr>
        <w:t>Sup data 7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. </w:t>
      </w:r>
      <w:r w:rsidRPr="00D5661A">
        <w:rPr>
          <w:rFonts w:ascii="Times New Roman" w:eastAsia="Times New Roman" w:hAnsi="Times New Roman" w:cs="Times New Roman"/>
          <w:i/>
          <w:lang w:val="en-GB"/>
        </w:rPr>
        <w:t>Analyse</w:t>
      </w:r>
      <w:r w:rsidRPr="00D5661A">
        <w:rPr>
          <w:rFonts w:ascii="Times New Roman" w:eastAsia="Times New Roman" w:hAnsi="Times New Roman" w:cs="Times New Roman"/>
          <w:i/>
          <w:lang w:val="en-GB"/>
        </w:rPr>
        <w:t>s of the clusters associated to 3</w:t>
      </w:r>
      <w:r w:rsidRPr="00D5661A">
        <w:rPr>
          <w:rFonts w:ascii="Times New Roman" w:eastAsia="Times New Roman" w:hAnsi="Times New Roman" w:cs="Times New Roman"/>
          <w:i/>
          <w:vertAlign w:val="subscript"/>
          <w:lang w:val="en-GB"/>
        </w:rPr>
        <w:t>10</w:t>
      </w:r>
      <w:r w:rsidRPr="00D5661A">
        <w:rPr>
          <w:rFonts w:ascii="Times New Roman" w:eastAsia="Times New Roman" w:hAnsi="Times New Roman" w:cs="Times New Roman"/>
          <w:i/>
          <w:lang w:val="en-GB"/>
        </w:rPr>
        <w:t>-helix</w:t>
      </w:r>
      <w:r w:rsidRPr="00D5661A">
        <w:rPr>
          <w:rFonts w:ascii="Times New Roman" w:eastAsia="Times New Roman" w:hAnsi="Times New Roman" w:cs="Times New Roman"/>
          <w:lang w:val="en-GB"/>
        </w:rPr>
        <w:t>. The clusters are named in regards to their content in secondary structures (namely 3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10</w:t>
      </w:r>
      <w:r w:rsidRPr="00D5661A">
        <w:rPr>
          <w:rFonts w:ascii="Times New Roman" w:eastAsia="Times New Roman" w:hAnsi="Times New Roman" w:cs="Times New Roman"/>
          <w:lang w:val="en-GB"/>
        </w:rPr>
        <w:t>, 3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10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α</w:t>
      </w:r>
      <w:r w:rsidRPr="00D5661A">
        <w:rPr>
          <w:rFonts w:ascii="Times New Roman" w:eastAsia="Times New Roman" w:hAnsi="Times New Roman" w:cs="Times New Roman"/>
          <w:lang w:val="en-GB"/>
        </w:rPr>
        <w:t>, 3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10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T1</w:t>
      </w:r>
      <w:r w:rsidRPr="00D5661A">
        <w:rPr>
          <w:rFonts w:ascii="Times New Roman" w:eastAsia="Times New Roman" w:hAnsi="Times New Roman" w:cs="Times New Roman"/>
          <w:lang w:val="en-GB"/>
        </w:rPr>
        <w:t>, 3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10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T2</w:t>
      </w:r>
      <w:r w:rsidRPr="00D5661A">
        <w:rPr>
          <w:rFonts w:ascii="Times New Roman" w:eastAsia="Times New Roman" w:hAnsi="Times New Roman" w:cs="Times New Roman"/>
          <w:lang w:val="en-GB"/>
        </w:rPr>
        <w:t>and 3</w:t>
      </w:r>
      <w:r w:rsidRPr="00D5661A">
        <w:rPr>
          <w:rFonts w:ascii="Times New Roman" w:eastAsia="Times New Roman" w:hAnsi="Times New Roman" w:cs="Times New Roman"/>
          <w:vertAlign w:val="subscript"/>
          <w:lang w:val="en-GB"/>
        </w:rPr>
        <w:t>10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c</w:t>
      </w:r>
      <w:r w:rsidRPr="00D5661A">
        <w:rPr>
          <w:rFonts w:ascii="Times New Roman" w:eastAsia="Times New Roman" w:hAnsi="Times New Roman" w:cs="Times New Roman"/>
          <w:lang w:val="en-GB"/>
        </w:rPr>
        <w:t>). See Sup data 6 for more details.</w:t>
      </w:r>
    </w:p>
    <w:p w14:paraId="5BC068B8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F7E52CD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C3B7B42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0F46554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ADFEC88" w14:textId="77777777" w:rsidR="003B2F14" w:rsidRPr="00D5661A" w:rsidRDefault="00D5661A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5661A">
        <w:rPr>
          <w:noProof/>
          <w:lang w:val="en-GB"/>
        </w:rPr>
        <w:lastRenderedPageBreak/>
        <w:drawing>
          <wp:inline distT="0" distB="0" distL="114300" distR="114300" wp14:anchorId="62570967" wp14:editId="40109EBE">
            <wp:extent cx="5754370" cy="43148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431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81ECE8" w14:textId="77777777" w:rsidR="003B2F14" w:rsidRPr="00D5661A" w:rsidRDefault="003B2F14">
      <w:pPr>
        <w:pStyle w:val="normal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26A5AE0" w14:textId="77777777" w:rsidR="003B2F14" w:rsidRPr="00D5661A" w:rsidRDefault="00D5661A">
      <w:pPr>
        <w:pStyle w:val="normal0"/>
        <w:jc w:val="both"/>
        <w:rPr>
          <w:rFonts w:ascii="Times New Roman" w:eastAsia="Times New Roman" w:hAnsi="Times New Roman" w:cs="Times New Roman"/>
          <w:lang w:val="en-GB"/>
        </w:rPr>
      </w:pPr>
      <w:bookmarkStart w:id="1" w:name="_gjdgxs" w:colFirst="0" w:colLast="0"/>
      <w:bookmarkEnd w:id="1"/>
      <w:r w:rsidRPr="00D5661A">
        <w:rPr>
          <w:rFonts w:ascii="Times New Roman" w:eastAsia="Times New Roman" w:hAnsi="Times New Roman" w:cs="Times New Roman"/>
          <w:b/>
          <w:lang w:val="en-GB"/>
        </w:rPr>
        <w:t>Sup data 8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. </w:t>
      </w:r>
      <w:r w:rsidRPr="00D5661A">
        <w:rPr>
          <w:rFonts w:ascii="Times New Roman" w:eastAsia="Times New Roman" w:hAnsi="Times New Roman" w:cs="Times New Roman"/>
          <w:i/>
          <w:lang w:val="en-GB"/>
        </w:rPr>
        <w:t xml:space="preserve">Analyses of the clusters associated to </w:t>
      </w:r>
      <w:r w:rsidRPr="00D5661A">
        <w:rPr>
          <w:rFonts w:ascii="Times New Roman" w:eastAsia="Times New Roman" w:hAnsi="Times New Roman" w:cs="Times New Roman"/>
          <w:lang w:val="en-GB"/>
        </w:rPr>
        <w:t>π</w:t>
      </w:r>
      <w:r w:rsidRPr="00D5661A">
        <w:rPr>
          <w:rFonts w:ascii="Times New Roman" w:eastAsia="Times New Roman" w:hAnsi="Times New Roman" w:cs="Times New Roman"/>
          <w:i/>
          <w:lang w:val="en-GB"/>
        </w:rPr>
        <w:t>-helix</w:t>
      </w:r>
      <w:r w:rsidRPr="00D5661A">
        <w:rPr>
          <w:rFonts w:ascii="Times New Roman" w:eastAsia="Times New Roman" w:hAnsi="Times New Roman" w:cs="Times New Roman"/>
          <w:lang w:val="en-GB"/>
        </w:rPr>
        <w:t>. The clusters are named in regards to their content in secondary structures (namelyπ, π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α1</w:t>
      </w:r>
      <w:r w:rsidRPr="00D5661A">
        <w:rPr>
          <w:rFonts w:ascii="Times New Roman" w:eastAsia="Times New Roman" w:hAnsi="Times New Roman" w:cs="Times New Roman"/>
          <w:lang w:val="en-GB"/>
        </w:rPr>
        <w:t>, π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α2</w:t>
      </w:r>
      <w:r w:rsidRPr="00D5661A">
        <w:rPr>
          <w:rFonts w:ascii="Times New Roman" w:eastAsia="Times New Roman" w:hAnsi="Times New Roman" w:cs="Times New Roman"/>
          <w:lang w:val="en-GB"/>
        </w:rPr>
        <w:t>, π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αT</w:t>
      </w:r>
      <w:r w:rsidRPr="00D5661A">
        <w:rPr>
          <w:rFonts w:ascii="Times New Roman" w:eastAsia="Times New Roman" w:hAnsi="Times New Roman" w:cs="Times New Roman"/>
          <w:lang w:val="en-GB"/>
        </w:rPr>
        <w:t xml:space="preserve"> and π</w:t>
      </w:r>
      <w:r w:rsidRPr="00D5661A">
        <w:rPr>
          <w:rFonts w:ascii="Times New Roman" w:eastAsia="Times New Roman" w:hAnsi="Times New Roman" w:cs="Times New Roman"/>
          <w:vertAlign w:val="superscript"/>
          <w:lang w:val="en-GB"/>
        </w:rPr>
        <w:t>T</w:t>
      </w:r>
      <w:r w:rsidRPr="00D5661A">
        <w:rPr>
          <w:rFonts w:ascii="Times New Roman" w:eastAsia="Times New Roman" w:hAnsi="Times New Roman" w:cs="Times New Roman"/>
          <w:lang w:val="en-GB"/>
        </w:rPr>
        <w:t>). See Sup data 6 for more details.</w:t>
      </w:r>
    </w:p>
    <w:p w14:paraId="452CE7A4" w14:textId="77777777" w:rsidR="003B2F14" w:rsidRPr="00D5661A" w:rsidRDefault="003B2F14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sectPr w:rsidR="003B2F14" w:rsidRPr="00D5661A">
      <w:pgSz w:w="11900" w:h="16840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B2F14"/>
    <w:rsid w:val="003B2F14"/>
    <w:rsid w:val="00D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9E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annotation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6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6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annotation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6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6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591</Words>
  <Characters>3256</Characters>
  <Application>Microsoft Macintosh Word</Application>
  <DocSecurity>0</DocSecurity>
  <Lines>27</Lines>
  <Paragraphs>7</Paragraphs>
  <ScaleCrop>false</ScaleCrop>
  <Company>INSERM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G. de Brevern</cp:lastModifiedBy>
  <cp:revision>2</cp:revision>
  <dcterms:created xsi:type="dcterms:W3CDTF">2017-05-02T16:47:00Z</dcterms:created>
  <dcterms:modified xsi:type="dcterms:W3CDTF">2017-05-02T16:50:00Z</dcterms:modified>
</cp:coreProperties>
</file>